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4D" w:rsidRPr="0024164D" w:rsidRDefault="0024164D" w:rsidP="0024164D">
      <w:pPr>
        <w:spacing w:after="150" w:line="240" w:lineRule="auto"/>
        <w:ind w:left="45" w:right="45" w:firstLine="330"/>
        <w:jc w:val="both"/>
        <w:rPr>
          <w:rFonts w:ascii="Georgia" w:hAnsi="Georgia"/>
          <w:color w:val="000000"/>
          <w:sz w:val="26"/>
          <w:szCs w:val="26"/>
        </w:rPr>
      </w:pPr>
      <w:r w:rsidRPr="0024164D">
        <w:rPr>
          <w:rFonts w:ascii="Georgia" w:hAnsi="Georgia"/>
          <w:color w:val="000000"/>
          <w:sz w:val="26"/>
          <w:szCs w:val="26"/>
        </w:rPr>
        <w:t xml:space="preserve">29 июля 2017 года был принят </w:t>
      </w:r>
      <w:hyperlink r:id="rId6" w:tgtFrame="_blank" w:history="1">
        <w:r w:rsidRPr="0024164D">
          <w:rPr>
            <w:rStyle w:val="a5"/>
            <w:rFonts w:ascii="Georgia" w:hAnsi="Georgia"/>
            <w:bCs/>
            <w:color w:val="000000"/>
            <w:sz w:val="26"/>
            <w:szCs w:val="26"/>
            <w:u w:val="none"/>
            <w:bdr w:val="none" w:sz="0" w:space="0" w:color="auto" w:frame="1"/>
          </w:rPr>
          <w:t>Федеральный закон №217-ФЗ «О ведении гражданами садоводства и огородничества для собственных нужд и о внесении изменений в отдельные законодательные акты РФ»</w:t>
        </w:r>
      </w:hyperlink>
      <w:r w:rsidRPr="0024164D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.</w:t>
      </w:r>
      <w:r w:rsidRPr="0024164D">
        <w:rPr>
          <w:rFonts w:ascii="Georgia" w:hAnsi="Georgia"/>
          <w:color w:val="0000FF"/>
          <w:sz w:val="26"/>
          <w:szCs w:val="26"/>
          <w:bdr w:val="none" w:sz="0" w:space="0" w:color="auto" w:frame="1"/>
        </w:rPr>
        <w:t xml:space="preserve"> </w:t>
      </w:r>
      <w:r w:rsidRPr="0024164D">
        <w:rPr>
          <w:rFonts w:ascii="Georgia" w:hAnsi="Georgia"/>
          <w:color w:val="000000"/>
          <w:sz w:val="26"/>
          <w:szCs w:val="26"/>
        </w:rPr>
        <w:t xml:space="preserve">Закон вступает в силу с </w:t>
      </w:r>
      <w:r w:rsidRPr="0024164D">
        <w:rPr>
          <w:rStyle w:val="a4"/>
          <w:rFonts w:ascii="Georgia" w:hAnsi="Georgia"/>
          <w:b w:val="0"/>
          <w:color w:val="000000"/>
          <w:sz w:val="26"/>
          <w:szCs w:val="26"/>
          <w:bdr w:val="none" w:sz="0" w:space="0" w:color="auto" w:frame="1"/>
        </w:rPr>
        <w:t>1 января 2019 года</w:t>
      </w:r>
      <w:r w:rsidRPr="0024164D">
        <w:rPr>
          <w:rFonts w:ascii="Georgia" w:hAnsi="Georgia"/>
          <w:b/>
          <w:color w:val="000000"/>
          <w:sz w:val="26"/>
          <w:szCs w:val="26"/>
        </w:rPr>
        <w:t>.</w:t>
      </w:r>
    </w:p>
    <w:p w:rsidR="00C2069A" w:rsidRPr="00C2069A" w:rsidRDefault="00C2069A" w:rsidP="0024164D">
      <w:pPr>
        <w:spacing w:after="150" w:line="240" w:lineRule="auto"/>
        <w:ind w:left="45" w:right="45" w:firstLine="330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C2069A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Новое строительство капитальных жилых домов для постоянного проживания, по введённому закону, разрешается только на садовых участках и только в том случае, когда такие земельные участки включены в территориальные зоны, предусмотренные правилами землепользования и застройки (ПЗЗ), для которых:</w:t>
      </w:r>
    </w:p>
    <w:p w:rsidR="00C2069A" w:rsidRPr="00C2069A" w:rsidRDefault="00C2069A" w:rsidP="0024164D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C2069A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утверждены градостроительные регламенты,</w:t>
      </w:r>
    </w:p>
    <w:p w:rsidR="00C2069A" w:rsidRPr="00C2069A" w:rsidRDefault="00C2069A" w:rsidP="0024164D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C2069A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в соответствии с </w:t>
      </w:r>
      <w:proofErr w:type="spellStart"/>
      <w:r w:rsidRPr="00C2069A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градрегламентами</w:t>
      </w:r>
      <w:proofErr w:type="spellEnd"/>
      <w:r w:rsidRPr="00C2069A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установлены предельные параметры разрешённого строительства. </w:t>
      </w:r>
    </w:p>
    <w:p w:rsidR="00A3556C" w:rsidRPr="00A3556C" w:rsidRDefault="00A3556C" w:rsidP="0024164D">
      <w:pPr>
        <w:spacing w:after="150" w:line="240" w:lineRule="auto"/>
        <w:ind w:left="45" w:right="4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Для исключения неоднозначных трактовок об участках и постройках на них, об имуществе общего пользования и взносах, которые будут использоваться с 1 января 2019 года, в законе специально расшифровываются все понятия (статья 3 и статья 23 нового закона):</w:t>
      </w:r>
    </w:p>
    <w:p w:rsidR="00A3556C" w:rsidRPr="00A3556C" w:rsidRDefault="00A3556C" w:rsidP="0024164D">
      <w:pPr>
        <w:numPr>
          <w:ilvl w:val="0"/>
          <w:numId w:val="2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садовый земельный участок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тот, что предназначен для отдыха граждан и (или) выращивания гражданами для собственных нужд, сельскохозяйственных культур с правом размещения садовых домов, жилых домов, хозяйственных построек и гаражей</w:t>
      </w:r>
    </w:p>
    <w:p w:rsidR="00A3556C" w:rsidRPr="00A3556C" w:rsidRDefault="00A3556C" w:rsidP="0024164D">
      <w:pPr>
        <w:numPr>
          <w:ilvl w:val="0"/>
          <w:numId w:val="3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садовый дом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 (строить садовые дома можно безо всяких разрешений и согласований)</w:t>
      </w:r>
    </w:p>
    <w:p w:rsidR="00A3556C" w:rsidRPr="00A3556C" w:rsidRDefault="00A3556C" w:rsidP="0024164D">
      <w:pPr>
        <w:numPr>
          <w:ilvl w:val="0"/>
          <w:numId w:val="4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жилой дом (объект индивидуального жилищного строительства) - 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в случае, когда  земельные участки включены в предусмотренные правилами землепользования и застройки территориальные зоны, применительно к которым утверждены </w:t>
      </w:r>
      <w:hyperlink r:id="rId7" w:tgtFrame="_blank" w:history="1">
        <w:r w:rsidRPr="00A3556C">
          <w:rPr>
            <w:rFonts w:ascii="Tahoma" w:eastAsia="Times New Roman" w:hAnsi="Tahoma" w:cs="Tahoma"/>
            <w:color w:val="000000" w:themeColor="text1"/>
            <w:sz w:val="26"/>
            <w:szCs w:val="26"/>
            <w:u w:val="single"/>
            <w:lang w:eastAsia="ru-RU"/>
          </w:rPr>
          <w:t>градостроительные регламенты</w:t>
        </w:r>
      </w:hyperlink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, предусматривающие возможность такого строительства (статья 23 нового закона c сопутствующими пояснениями), при этом:</w:t>
      </w:r>
    </w:p>
    <w:p w:rsidR="00A3556C" w:rsidRPr="00A3556C" w:rsidRDefault="00A3556C" w:rsidP="0024164D">
      <w:pPr>
        <w:numPr>
          <w:ilvl w:val="0"/>
          <w:numId w:val="5"/>
        </w:numPr>
        <w:spacing w:before="15" w:after="15" w:line="240" w:lineRule="auto"/>
        <w:ind w:left="735" w:right="15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proofErr w:type="gramStart"/>
      <w:r w:rsidRPr="00A3556C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под жилым домом понимается отдельно стоящее здание с количеством надземных этажей не более чем 3, высотой не более 20 м,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недвижимости,</w:t>
      </w:r>
      <w:proofErr w:type="gramEnd"/>
    </w:p>
    <w:p w:rsidR="00A3556C" w:rsidRPr="00A3556C" w:rsidRDefault="00A3556C" w:rsidP="0024164D">
      <w:pPr>
        <w:numPr>
          <w:ilvl w:val="0"/>
          <w:numId w:val="5"/>
        </w:numPr>
        <w:spacing w:after="150" w:line="240" w:lineRule="auto"/>
        <w:ind w:left="780" w:right="60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c 03.08.2018 г. получать разрешение на строительство или реконструкцию индивидуального жилого дома не требуется, но для проведения строительства необходимо уведомить местную администрацию о планируемом строительстве жилого или садового дома заказным письмом по почте, через портал </w:t>
      </w:r>
      <w:proofErr w:type="spellStart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госуслуг</w:t>
      </w:r>
      <w:proofErr w:type="spellEnd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или через МФЦ, указав </w:t>
      </w:r>
      <w:proofErr w:type="gramStart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с</w:t>
      </w:r>
      <w:proofErr w:type="gramEnd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своём уведомлении те сведения, что перечислены в пункте 1 </w:t>
      </w:r>
      <w:hyperlink r:id="rId8" w:tgtFrame="_blank" w:history="1">
        <w:r w:rsidRPr="00A3556C">
          <w:rPr>
            <w:rFonts w:ascii="Tahoma" w:eastAsia="Times New Roman" w:hAnsi="Tahoma" w:cs="Tahoma"/>
            <w:color w:val="000000" w:themeColor="text1"/>
            <w:sz w:val="26"/>
            <w:szCs w:val="26"/>
            <w:u w:val="single"/>
            <w:lang w:eastAsia="ru-RU"/>
          </w:rPr>
          <w:t>статьи 51.1</w:t>
        </w:r>
      </w:hyperlink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 Градостроительного РФ - уведомительный 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lastRenderedPageBreak/>
        <w:t xml:space="preserve">порядок возведения жилых домов установлен </w:t>
      </w:r>
      <w:proofErr w:type="gramStart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ФЗ «О внесении изменений в Градостроительный кодекс РФ и отдельные законодательные акты Российской Федерации» </w:t>
      </w:r>
      <w:hyperlink r:id="rId9" w:tgtFrame="_blank" w:history="1">
        <w:r w:rsidRPr="00A3556C">
          <w:rPr>
            <w:rFonts w:ascii="Tahoma" w:eastAsia="Times New Roman" w:hAnsi="Tahoma" w:cs="Tahoma"/>
            <w:color w:val="000000" w:themeColor="text1"/>
            <w:sz w:val="26"/>
            <w:szCs w:val="26"/>
            <w:u w:val="single"/>
            <w:lang w:eastAsia="ru-RU"/>
          </w:rPr>
          <w:t>№ 340-ФЗ</w:t>
        </w:r>
      </w:hyperlink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от  03.08.2018 г. - иными словами, если раньше для жилых или дачных домов, возведённых на дачных или садовых участках, для регистрации права собственности не требовались никакие разрешения, то с нововведением по таким объектам тоже необходимо направлять уведомления о начале и об окончании строительства, то есть такие</w:t>
      </w:r>
      <w:proofErr w:type="gramEnd"/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дома должны отвечать требованиям, как и объекты ИЖС (</w:t>
      </w:r>
      <w:hyperlink r:id="rId10" w:tgtFrame="_blank" w:history="1">
        <w:r w:rsidRPr="00A3556C">
          <w:rPr>
            <w:rFonts w:ascii="Tahoma" w:eastAsia="Times New Roman" w:hAnsi="Tahoma" w:cs="Tahoma"/>
            <w:color w:val="000000" w:themeColor="text1"/>
            <w:sz w:val="26"/>
            <w:szCs w:val="26"/>
            <w:u w:val="single"/>
            <w:lang w:eastAsia="ru-RU"/>
          </w:rPr>
          <w:t>до 1 марта 2019 года</w:t>
        </w:r>
      </w:hyperlink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по таким домам допускается регистрация собственности без направления уведомлений о начале и окончании строительства)</w:t>
      </w:r>
    </w:p>
    <w:p w:rsidR="00A3556C" w:rsidRPr="00A3556C" w:rsidRDefault="00A3556C" w:rsidP="0024164D">
      <w:pPr>
        <w:numPr>
          <w:ilvl w:val="0"/>
          <w:numId w:val="5"/>
        </w:numPr>
        <w:spacing w:before="15" w:after="15" w:line="240" w:lineRule="auto"/>
        <w:ind w:left="735" w:right="15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3556C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в срок не позднее 1-го месяца со дня окончания строительства или реконструкции объекта ИЖС или садового дома застройщик должен подать в орган местного самоуправления уведомление об окончании строительства или реконструкции (статья 16 ФЗ </w:t>
      </w:r>
      <w:hyperlink r:id="rId11" w:tgtFrame="_blank" w:history="1">
        <w:r w:rsidRPr="00A3556C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ru-RU"/>
          </w:rPr>
          <w:t>№ 340-ФЗ</w:t>
        </w:r>
      </w:hyperlink>
      <w:r w:rsidRPr="00A3556C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 а также части 16–21 </w:t>
      </w:r>
      <w:hyperlink r:id="rId12" w:tgtFrame="_blank" w:history="1">
        <w:r w:rsidRPr="00A3556C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ru-RU"/>
          </w:rPr>
          <w:t>статьи 55</w:t>
        </w:r>
      </w:hyperlink>
      <w:r w:rsidRPr="00A3556C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Градостроительного кодекса РФ),</w:t>
      </w:r>
    </w:p>
    <w:p w:rsidR="00A3556C" w:rsidRPr="00A3556C" w:rsidRDefault="00A3556C" w:rsidP="0024164D">
      <w:pPr>
        <w:numPr>
          <w:ilvl w:val="0"/>
          <w:numId w:val="6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хозяйственные постройки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</w:t>
      </w:r>
    </w:p>
    <w:p w:rsidR="00A3556C" w:rsidRPr="00A3556C" w:rsidRDefault="00A3556C" w:rsidP="0024164D">
      <w:pPr>
        <w:numPr>
          <w:ilvl w:val="0"/>
          <w:numId w:val="7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огородный земельный участок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тот, что предназначен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культур,</w:t>
      </w:r>
    </w:p>
    <w:p w:rsidR="00A3556C" w:rsidRPr="00A3556C" w:rsidRDefault="00A3556C" w:rsidP="0024164D">
      <w:pPr>
        <w:numPr>
          <w:ilvl w:val="0"/>
          <w:numId w:val="8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имущество общего пользования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расположенные в границах территории ведения гражданами садоводства или огородничества для собственных нужд:</w:t>
      </w:r>
    </w:p>
    <w:p w:rsidR="00A3556C" w:rsidRPr="00A3556C" w:rsidRDefault="00A3556C" w:rsidP="0024164D">
      <w:pPr>
        <w:numPr>
          <w:ilvl w:val="0"/>
          <w:numId w:val="9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объекты капитального строительства,</w:t>
      </w:r>
    </w:p>
    <w:p w:rsidR="00A3556C" w:rsidRPr="00A3556C" w:rsidRDefault="00A3556C" w:rsidP="0024164D">
      <w:pPr>
        <w:numPr>
          <w:ilvl w:val="0"/>
          <w:numId w:val="9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земельные участки общего назначения,</w:t>
      </w:r>
    </w:p>
    <w:p w:rsidR="00A3556C" w:rsidRPr="00A3556C" w:rsidRDefault="00A3556C" w:rsidP="0024164D">
      <w:pPr>
        <w:numPr>
          <w:ilvl w:val="0"/>
          <w:numId w:val="9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движимые вещи, созданные (создаваемые) или приобретенные для деятельности садоводческого или огороднического некоммерческого товарищества;</w:t>
      </w:r>
    </w:p>
    <w:p w:rsidR="00A3556C" w:rsidRPr="00A3556C" w:rsidRDefault="00A3556C" w:rsidP="0024164D">
      <w:pPr>
        <w:spacing w:after="150" w:line="240" w:lineRule="auto"/>
        <w:ind w:left="45" w:right="4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имущество общего пользования (проход, проезд, снабжение тепловой и электрической энергией, водой, газом, водоотведение, охрана, сбор твёрдых коммунальных отходов и иные потребности)</w:t>
      </w: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 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используется исключительно для удовлетворения потребностей граждан, ведущих садоводство и огородничество;</w:t>
      </w:r>
    </w:p>
    <w:p w:rsidR="00A3556C" w:rsidRPr="00A3556C" w:rsidRDefault="00A3556C" w:rsidP="0024164D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земельные участки общего назначения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- земельные участки, являющиеся имуществом общего пользования:</w:t>
      </w:r>
    </w:p>
    <w:p w:rsidR="00A3556C" w:rsidRPr="00A3556C" w:rsidRDefault="00A3556C" w:rsidP="0024164D">
      <w:pPr>
        <w:numPr>
          <w:ilvl w:val="0"/>
          <w:numId w:val="11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такие участки предусмотрены утвержденной документацией по планировке территории,</w:t>
      </w:r>
    </w:p>
    <w:p w:rsidR="00A3556C" w:rsidRPr="00A3556C" w:rsidRDefault="00A3556C" w:rsidP="0024164D">
      <w:pPr>
        <w:numPr>
          <w:ilvl w:val="0"/>
          <w:numId w:val="11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lastRenderedPageBreak/>
        <w:t>такие участки предназначены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</w:t>
      </w:r>
    </w:p>
    <w:p w:rsidR="00A3556C" w:rsidRPr="00A3556C" w:rsidRDefault="00A3556C" w:rsidP="0024164D">
      <w:pPr>
        <w:numPr>
          <w:ilvl w:val="0"/>
          <w:numId w:val="11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такие участки могут предназначаться для размещения другого имущества общего пользования;</w:t>
      </w:r>
    </w:p>
    <w:p w:rsidR="00A3556C" w:rsidRPr="00A3556C" w:rsidRDefault="00A3556C" w:rsidP="0024164D">
      <w:pPr>
        <w:numPr>
          <w:ilvl w:val="0"/>
          <w:numId w:val="13"/>
        </w:numPr>
        <w:spacing w:before="15" w:after="15" w:line="240" w:lineRule="auto"/>
        <w:ind w:left="735" w:right="15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3556C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территория ведения гражданами садоводства или огородничества для собственных нужд</w:t>
      </w:r>
      <w:r w:rsidRPr="00A3556C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 xml:space="preserve"> (далее - территория садоводства или огородничества) - территория, границы которой определяются утвержденной документацией по планировке территории.</w:t>
      </w:r>
    </w:p>
    <w:p w:rsidR="00030FD9" w:rsidRPr="0024164D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</w:p>
    <w:p w:rsidR="00030FD9" w:rsidRPr="00030FD9" w:rsidRDefault="00030FD9" w:rsidP="0024164D">
      <w:pPr>
        <w:spacing w:after="300" w:line="240" w:lineRule="auto"/>
        <w:ind w:firstLine="375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Согласно новому закону получение разрешения на строительство частного дома и ввод в эксплуатацию теперь не требуется. Вместо этого вводится уведомительный порядок строительства или реконструкции объектов.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Кроме того, что строить дома теперь будет проще, одним из главных преимуществ закона является то, что он позволяет до 1 марта 2019 года в уведомительном порядке оформить жилые дома (объекты ИЖС), строительство которых начато до принятия закона без получения разрешения на строительство. 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До 1 марта 2019 года садоводы и дачники могут зарегистрировать право на дом, расположенный в СНТ и ДНТ, без направления уведомлений вообще. Такое право дает «дачная амнистия» и это последняя возможность зарегистрировать недвижимость в упрощённом порядке.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В противном случае дома могут быть признаны самовольной постройкой, с последующим сносом и принудительной продажей земельного участка по решению суда. Эта норма с 04 августа 2018 введена поправками приправками в Гражданский кодекс федеральным законом № 339-ФЗ.           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Как уже было отмечено, теперь гражданам, которые начали возведение домов, коттеджей и дач после 4 августа 2018 года, не потребуется получение разрешение на строительство и разрешение на ввод объекта в эксплуатацию.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Согласно новому законодательству процедура создания и регистрации жилого дома состоит из четырех шагов:</w:t>
      </w:r>
    </w:p>
    <w:p w:rsidR="00030FD9" w:rsidRPr="00030FD9" w:rsidRDefault="00030FD9" w:rsidP="0024164D">
      <w:pPr>
        <w:numPr>
          <w:ilvl w:val="0"/>
          <w:numId w:val="14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Застройщику необходимо направить в местную администрацию уведомление о планируемом строительстве или реконструкции жилого или садового дома.</w:t>
      </w:r>
    </w:p>
    <w:p w:rsidR="00030FD9" w:rsidRPr="00030FD9" w:rsidRDefault="00030FD9" w:rsidP="0024164D">
      <w:pPr>
        <w:numPr>
          <w:ilvl w:val="0"/>
          <w:numId w:val="14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Направить такое уведомление можно также через МФЦ или почтой.</w:t>
      </w:r>
    </w:p>
    <w:p w:rsidR="00030FD9" w:rsidRPr="00030FD9" w:rsidRDefault="00030FD9" w:rsidP="0024164D">
      <w:pPr>
        <w:numPr>
          <w:ilvl w:val="0"/>
          <w:numId w:val="14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К уведомлению необходимо приложить описание дома и документы на землю.</w:t>
      </w:r>
    </w:p>
    <w:p w:rsidR="00030FD9" w:rsidRPr="00030FD9" w:rsidRDefault="00030FD9" w:rsidP="0024164D">
      <w:pPr>
        <w:numPr>
          <w:ilvl w:val="0"/>
          <w:numId w:val="14"/>
        </w:numPr>
        <w:spacing w:after="0" w:line="240" w:lineRule="auto"/>
        <w:ind w:left="450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Администрация в течение 7 рабочих дней проверяет допустимость строительства дома на земельном участке.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t>По результатам проверки документов направляет застройщику уведомление о соответствии дома установленным требованиям.</w:t>
      </w:r>
    </w:p>
    <w:p w:rsidR="00030FD9" w:rsidRPr="00030FD9" w:rsidRDefault="00030FD9" w:rsidP="0024164D">
      <w:pPr>
        <w:spacing w:after="30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</w:pPr>
      <w:r w:rsidRPr="00030FD9">
        <w:rPr>
          <w:rFonts w:ascii="&amp;quot" w:eastAsia="Times New Roman" w:hAnsi="&amp;quot" w:cs="Times New Roman"/>
          <w:color w:val="000000" w:themeColor="text1"/>
          <w:sz w:val="26"/>
          <w:szCs w:val="26"/>
          <w:lang w:eastAsia="ru-RU"/>
        </w:rPr>
        <w:lastRenderedPageBreak/>
        <w:t>После окончания строительства (на это отведен срок – 10 лет), правообладатель направляет в администрацию уведомление об окончании строительства или реконструкции объекта. К уведомлению должны быть приложены необходимые документы, в том числе технический план объекта.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>Надо отметить, что в новом законе теперь дано четкое определение понятия жилого дома – объекта (ИЖС).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>Таким домом считается отдельно стоящее здание не более трех надземных этажей высотой (не более 20 м), которое состоит из комнат и вспомогательных помещений, предназначенных для бытовых и иных нужд. При этом такой объект не должен быть предназначен для раздела на самостоятельные объекты недвижимости.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>Исторически гражданам для оформления ИЖС не требовалось получение разрешения на ввод в эксплуатацию – в этом суть «дачной амнистии». Для оформления дач и садовых строений также не требовалось получение разрешения на строительство.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 xml:space="preserve">Новый закон вводит единую уведомительную процедуру создания и </w:t>
      </w:r>
      <w:proofErr w:type="gramStart"/>
      <w:r w:rsidRPr="0024164D">
        <w:rPr>
          <w:rFonts w:ascii="&amp;quot" w:hAnsi="&amp;quot"/>
          <w:color w:val="000000" w:themeColor="text1"/>
          <w:sz w:val="26"/>
          <w:szCs w:val="26"/>
        </w:rPr>
        <w:t>регистрации</w:t>
      </w:r>
      <w:proofErr w:type="gramEnd"/>
      <w:r w:rsidRPr="0024164D">
        <w:rPr>
          <w:rFonts w:ascii="&amp;quot" w:hAnsi="&amp;quot"/>
          <w:color w:val="000000" w:themeColor="text1"/>
          <w:sz w:val="26"/>
          <w:szCs w:val="26"/>
        </w:rPr>
        <w:t xml:space="preserve"> как жилого дома, так и садового дома.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>Но, до 1 марта 2019 года у садоводов и дачников есть возможность оформить свои дома в упрощенном порядке без направления уведомлений о строительстве.</w:t>
      </w:r>
    </w:p>
    <w:p w:rsidR="001D12B2" w:rsidRPr="0024164D" w:rsidRDefault="001D12B2" w:rsidP="0024164D">
      <w:pPr>
        <w:pStyle w:val="a3"/>
        <w:spacing w:before="0" w:beforeAutospacing="0" w:after="300" w:afterAutospacing="0"/>
        <w:jc w:val="both"/>
        <w:textAlignment w:val="baseline"/>
        <w:rPr>
          <w:rFonts w:ascii="&amp;quot" w:hAnsi="&amp;quot"/>
          <w:color w:val="000000" w:themeColor="text1"/>
          <w:sz w:val="26"/>
          <w:szCs w:val="26"/>
        </w:rPr>
      </w:pPr>
      <w:r w:rsidRPr="0024164D">
        <w:rPr>
          <w:rFonts w:ascii="&amp;quot" w:hAnsi="&amp;quot"/>
          <w:color w:val="000000" w:themeColor="text1"/>
          <w:sz w:val="26"/>
          <w:szCs w:val="26"/>
        </w:rPr>
        <w:t xml:space="preserve">После 1 марта 2019 года – неоформленный дом будет считаться </w:t>
      </w:r>
      <w:proofErr w:type="spellStart"/>
      <w:r w:rsidRPr="0024164D">
        <w:rPr>
          <w:rFonts w:ascii="&amp;quot" w:hAnsi="&amp;quot"/>
          <w:color w:val="000000" w:themeColor="text1"/>
          <w:sz w:val="26"/>
          <w:szCs w:val="26"/>
        </w:rPr>
        <w:t>самостроем</w:t>
      </w:r>
      <w:proofErr w:type="spellEnd"/>
      <w:r w:rsidRPr="0024164D">
        <w:rPr>
          <w:rFonts w:ascii="&amp;quot" w:hAnsi="&amp;quot"/>
          <w:color w:val="000000" w:themeColor="text1"/>
          <w:sz w:val="26"/>
          <w:szCs w:val="26"/>
        </w:rPr>
        <w:t>.</w:t>
      </w:r>
    </w:p>
    <w:p w:rsidR="006B4FEB" w:rsidRDefault="006B4FEB">
      <w:bookmarkStart w:id="0" w:name="_GoBack"/>
      <w:bookmarkEnd w:id="0"/>
    </w:p>
    <w:sectPr w:rsidR="006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E7B"/>
    <w:multiLevelType w:val="multilevel"/>
    <w:tmpl w:val="5756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009D"/>
    <w:multiLevelType w:val="multilevel"/>
    <w:tmpl w:val="89A2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C7F12"/>
    <w:multiLevelType w:val="multilevel"/>
    <w:tmpl w:val="6FF0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60C87"/>
    <w:multiLevelType w:val="multilevel"/>
    <w:tmpl w:val="AF7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323C9"/>
    <w:multiLevelType w:val="multilevel"/>
    <w:tmpl w:val="318E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66F40"/>
    <w:multiLevelType w:val="multilevel"/>
    <w:tmpl w:val="572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F39B6"/>
    <w:multiLevelType w:val="multilevel"/>
    <w:tmpl w:val="66F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44E76"/>
    <w:multiLevelType w:val="multilevel"/>
    <w:tmpl w:val="78B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D38C5"/>
    <w:multiLevelType w:val="multilevel"/>
    <w:tmpl w:val="567C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70921"/>
    <w:multiLevelType w:val="multilevel"/>
    <w:tmpl w:val="F4F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37136"/>
    <w:multiLevelType w:val="multilevel"/>
    <w:tmpl w:val="DCD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B505B"/>
    <w:multiLevelType w:val="multilevel"/>
    <w:tmpl w:val="EC6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6B2E"/>
    <w:multiLevelType w:val="multilevel"/>
    <w:tmpl w:val="2F9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D27CF"/>
    <w:multiLevelType w:val="multilevel"/>
    <w:tmpl w:val="EBF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3"/>
    <w:rsid w:val="00030FD9"/>
    <w:rsid w:val="001D12B2"/>
    <w:rsid w:val="0024164D"/>
    <w:rsid w:val="00464913"/>
    <w:rsid w:val="006B4FEB"/>
    <w:rsid w:val="00A3556C"/>
    <w:rsid w:val="00C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64D"/>
    <w:rPr>
      <w:b/>
      <w:bCs/>
    </w:rPr>
  </w:style>
  <w:style w:type="character" w:styleId="a5">
    <w:name w:val="Hyperlink"/>
    <w:basedOn w:val="a0"/>
    <w:uiPriority w:val="99"/>
    <w:semiHidden/>
    <w:unhideWhenUsed/>
    <w:rsid w:val="00241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64D"/>
    <w:rPr>
      <w:b/>
      <w:bCs/>
    </w:rPr>
  </w:style>
  <w:style w:type="character" w:styleId="a5">
    <w:name w:val="Hyperlink"/>
    <w:basedOn w:val="a0"/>
    <w:uiPriority w:val="99"/>
    <w:semiHidden/>
    <w:unhideWhenUsed/>
    <w:rsid w:val="0024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vopros.ru/go/legalacts.ru/kodeks/Gradostroitelnyi-Kodeks-RF/glava-6/statja-51.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emvopros.ru/page_12476.htm" TargetMode="External"/><Relationship Id="rId12" Type="http://schemas.openxmlformats.org/officeDocument/2006/relationships/hyperlink" Target="https://www.zemvopros.ru/go/legalacts.ru/kodeks/Gradostroitelnyi-Kodeks-RF/glava-6/statja-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1173/" TargetMode="External"/><Relationship Id="rId11" Type="http://schemas.openxmlformats.org/officeDocument/2006/relationships/hyperlink" Target="https://www.zemvopros.ru/go/www.kremlin.ru/acts/bank/434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emvopros.ru/go/rosreestr.ru/site/press/news/izmenen-poryadok-oformleniya-prav-na-individualnye-zhilye-i-sadovye-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mvopros.ru/go/www.kremlin.ru/acts/bank/434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2018-11-27T06:58:00Z</dcterms:created>
  <dcterms:modified xsi:type="dcterms:W3CDTF">2018-11-27T08:07:00Z</dcterms:modified>
</cp:coreProperties>
</file>